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60"/>
        </w:tabs>
        <w:spacing w:before="10"/>
        <w:ind w:left="220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附件：</w:t>
      </w:r>
      <w:r>
        <w:rPr>
          <w:rFonts w:hint="eastAsia" w:ascii="黑体" w:eastAsia="黑体"/>
          <w:sz w:val="44"/>
        </w:rPr>
        <w:tab/>
      </w:r>
      <w:r>
        <w:rPr>
          <w:rFonts w:hint="eastAsia" w:ascii="黑体" w:eastAsia="黑体"/>
          <w:sz w:val="44"/>
        </w:rPr>
        <w:t>房山院职位资格复审需要提交的材料列表</w:t>
      </w:r>
    </w:p>
    <w:tbl>
      <w:tblPr>
        <w:tblStyle w:val="3"/>
        <w:tblW w:w="14285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644"/>
        <w:gridCol w:w="6842"/>
        <w:gridCol w:w="4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704" w:type="dxa"/>
          </w:tcPr>
          <w:p>
            <w:pPr>
              <w:pStyle w:val="4"/>
              <w:spacing w:before="56"/>
              <w:ind w:right="201"/>
              <w:jc w:val="right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w w:val="95"/>
                <w:sz w:val="32"/>
              </w:rPr>
              <w:t>职位代码</w:t>
            </w:r>
          </w:p>
        </w:tc>
        <w:tc>
          <w:tcPr>
            <w:tcW w:w="1644" w:type="dxa"/>
          </w:tcPr>
          <w:p>
            <w:pPr>
              <w:pStyle w:val="4"/>
              <w:spacing w:before="56"/>
              <w:ind w:left="108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职位名称</w:t>
            </w:r>
          </w:p>
        </w:tc>
        <w:tc>
          <w:tcPr>
            <w:tcW w:w="6842" w:type="dxa"/>
          </w:tcPr>
          <w:p>
            <w:pPr>
              <w:pStyle w:val="4"/>
              <w:spacing w:before="56"/>
              <w:ind w:left="2279" w:right="2273"/>
              <w:jc w:val="center"/>
              <w:rPr>
                <w:rFonts w:hint="eastAsia" w:ascii="黑体" w:eastAsia="黑体"/>
                <w:sz w:val="32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32"/>
              </w:rPr>
              <w:t>需要提交的材料</w:t>
            </w:r>
          </w:p>
        </w:tc>
        <w:tc>
          <w:tcPr>
            <w:tcW w:w="4095" w:type="dxa"/>
          </w:tcPr>
          <w:p>
            <w:pPr>
              <w:pStyle w:val="4"/>
              <w:spacing w:before="56"/>
              <w:ind w:left="1707" w:right="1698"/>
              <w:jc w:val="center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5" w:hRule="atLeast"/>
        </w:trPr>
        <w:tc>
          <w:tcPr>
            <w:tcW w:w="1704" w:type="dxa"/>
          </w:tcPr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spacing w:before="6"/>
              <w:rPr>
                <w:rFonts w:ascii="黑体"/>
                <w:sz w:val="39"/>
              </w:rPr>
            </w:pPr>
          </w:p>
          <w:p>
            <w:pPr>
              <w:pStyle w:val="4"/>
              <w:ind w:right="144"/>
              <w:jc w:val="right"/>
              <w:rPr>
                <w:rFonts w:ascii="黑体"/>
                <w:sz w:val="32"/>
              </w:rPr>
            </w:pPr>
            <w:r>
              <w:rPr>
                <w:rFonts w:ascii="黑体"/>
                <w:sz w:val="32"/>
              </w:rPr>
              <w:t>622609901</w:t>
            </w:r>
          </w:p>
        </w:tc>
        <w:tc>
          <w:tcPr>
            <w:tcW w:w="1644" w:type="dxa"/>
          </w:tcPr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rPr>
                <w:rFonts w:ascii="黑体"/>
                <w:sz w:val="32"/>
              </w:rPr>
            </w:pPr>
          </w:p>
          <w:p>
            <w:pPr>
              <w:pStyle w:val="4"/>
              <w:spacing w:before="5"/>
              <w:rPr>
                <w:rFonts w:ascii="黑体"/>
                <w:sz w:val="28"/>
              </w:rPr>
            </w:pPr>
          </w:p>
          <w:p>
            <w:pPr>
              <w:pStyle w:val="4"/>
              <w:spacing w:before="1" w:line="211" w:lineRule="auto"/>
              <w:ind w:left="108" w:right="45"/>
              <w:rPr>
                <w:rFonts w:hint="eastAsia" w:ascii="黑体" w:eastAsia="黑体"/>
                <w:sz w:val="32"/>
              </w:rPr>
            </w:pPr>
            <w:r>
              <w:rPr>
                <w:rFonts w:hint="eastAsia" w:ascii="黑体" w:eastAsia="黑体"/>
                <w:sz w:val="32"/>
              </w:rPr>
              <w:t>检察业务职位</w:t>
            </w:r>
          </w:p>
        </w:tc>
        <w:tc>
          <w:tcPr>
            <w:tcW w:w="6842" w:type="dxa"/>
          </w:tcPr>
          <w:p>
            <w:pPr>
              <w:pStyle w:val="4"/>
              <w:rPr>
                <w:rFonts w:ascii="黑体"/>
                <w:sz w:val="28"/>
              </w:rPr>
            </w:pPr>
          </w:p>
          <w:p>
            <w:pPr>
              <w:pStyle w:val="4"/>
              <w:rPr>
                <w:rFonts w:ascii="黑体"/>
                <w:sz w:val="28"/>
              </w:rPr>
            </w:pPr>
          </w:p>
          <w:p>
            <w:pPr>
              <w:pStyle w:val="4"/>
              <w:rPr>
                <w:rFonts w:ascii="黑体"/>
                <w:sz w:val="28"/>
              </w:rPr>
            </w:pP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229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公共科目考试报名表。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2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公共科目考试成绩单。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1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身份证原件和复印件。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1" w:after="0" w:line="240" w:lineRule="auto"/>
              <w:ind w:left="108" w:right="2" w:firstLine="0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户口本</w:t>
            </w:r>
            <w:r>
              <w:rPr>
                <w:sz w:val="28"/>
              </w:rPr>
              <w:t>（卡</w:t>
            </w:r>
            <w:r>
              <w:rPr>
                <w:spacing w:val="-3"/>
                <w:sz w:val="28"/>
              </w:rPr>
              <w:t>）原件和复印件</w:t>
            </w:r>
            <w:r>
              <w:rPr>
                <w:sz w:val="28"/>
              </w:rPr>
              <w:t>（</w:t>
            </w:r>
            <w:r>
              <w:rPr>
                <w:spacing w:val="-5"/>
                <w:sz w:val="28"/>
              </w:rPr>
              <w:t xml:space="preserve">如果考生为集体户口， </w:t>
            </w:r>
            <w:r>
              <w:rPr>
                <w:spacing w:val="-3"/>
                <w:sz w:val="28"/>
              </w:rPr>
              <w:t>还须提供加盖主管部门公章的首页复印件</w:t>
            </w:r>
            <w:r>
              <w:rPr>
                <w:spacing w:val="-142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3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学生证原件和复印件。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7"/>
              </w:tabs>
              <w:spacing w:before="1" w:after="0" w:line="240" w:lineRule="auto"/>
              <w:ind w:left="108" w:right="101" w:firstLine="0"/>
              <w:jc w:val="left"/>
              <w:rPr>
                <w:sz w:val="28"/>
              </w:rPr>
            </w:pPr>
            <w:r>
              <w:rPr>
                <w:spacing w:val="5"/>
                <w:sz w:val="28"/>
              </w:rPr>
              <w:t>校级毕业生就业主管部门盖章的毕业生就业推荐表</w:t>
            </w:r>
            <w:r>
              <w:rPr>
                <w:spacing w:val="-1"/>
                <w:sz w:val="28"/>
              </w:rPr>
              <w:t>原件和复印件。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3" w:after="0" w:line="240" w:lineRule="auto"/>
              <w:ind w:left="391" w:right="0" w:hanging="284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英语等级证书或成绩单原件和复印件。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1" w:after="0" w:line="240" w:lineRule="auto"/>
              <w:ind w:left="108" w:right="96" w:firstLine="0"/>
              <w:jc w:val="both"/>
              <w:rPr>
                <w:sz w:val="28"/>
              </w:rPr>
            </w:pPr>
            <w:r>
              <w:rPr>
                <w:spacing w:val="-11"/>
                <w:sz w:val="28"/>
              </w:rPr>
              <w:t>法律职业资格证书正、副本原件和复印件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"/>
                <w:sz w:val="28"/>
              </w:rPr>
              <w:t>未取得证</w:t>
            </w:r>
            <w:r>
              <w:rPr>
                <w:spacing w:val="18"/>
                <w:sz w:val="28"/>
              </w:rPr>
              <w:t>书的考生提供法律职业资格考试成绩单原件和复印件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  <w:p>
            <w:pPr>
              <w:pStyle w:val="4"/>
              <w:numPr>
                <w:ilvl w:val="0"/>
                <w:numId w:val="1"/>
              </w:numPr>
              <w:tabs>
                <w:tab w:val="left" w:pos="392"/>
              </w:tabs>
              <w:spacing w:before="4" w:after="0" w:line="240" w:lineRule="auto"/>
              <w:ind w:left="108" w:right="98" w:firstLine="0"/>
              <w:jc w:val="left"/>
              <w:rPr>
                <w:sz w:val="28"/>
              </w:rPr>
            </w:pPr>
            <w:r>
              <w:rPr>
                <w:spacing w:val="-8"/>
                <w:sz w:val="28"/>
              </w:rPr>
              <w:t>校级教务部门盖章的毕业生成绩单原件和复印件</w:t>
            </w:r>
            <w:r>
              <w:rPr>
                <w:spacing w:val="-3"/>
                <w:sz w:val="28"/>
              </w:rPr>
              <w:t>（</w:t>
            </w:r>
            <w:r>
              <w:rPr>
                <w:spacing w:val="-13"/>
                <w:sz w:val="28"/>
              </w:rPr>
              <w:t>注</w:t>
            </w:r>
            <w:r>
              <w:rPr>
                <w:spacing w:val="-2"/>
                <w:sz w:val="28"/>
              </w:rPr>
              <w:t>明准确专业名称</w:t>
            </w:r>
            <w:r>
              <w:rPr>
                <w:spacing w:val="-140"/>
                <w:sz w:val="28"/>
              </w:rPr>
              <w:t>）</w:t>
            </w:r>
            <w:r>
              <w:rPr>
                <w:sz w:val="28"/>
              </w:rPr>
              <w:t>。</w:t>
            </w:r>
          </w:p>
        </w:tc>
        <w:tc>
          <w:tcPr>
            <w:tcW w:w="4095" w:type="dxa"/>
          </w:tcPr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rPr>
                <w:rFonts w:ascii="黑体"/>
                <w:sz w:val="20"/>
              </w:rPr>
            </w:pPr>
          </w:p>
          <w:p>
            <w:pPr>
              <w:pStyle w:val="4"/>
              <w:spacing w:before="3"/>
              <w:rPr>
                <w:rFonts w:ascii="黑体"/>
                <w:sz w:val="19"/>
              </w:rPr>
            </w:pPr>
          </w:p>
          <w:p>
            <w:pPr>
              <w:pStyle w:val="4"/>
              <w:spacing w:line="321" w:lineRule="auto"/>
              <w:ind w:left="107" w:right="89"/>
              <w:jc w:val="both"/>
              <w:rPr>
                <w:sz w:val="21"/>
              </w:rPr>
            </w:pPr>
            <w:r>
              <w:rPr>
                <w:spacing w:val="3"/>
                <w:sz w:val="21"/>
              </w:rPr>
              <w:t>对于京外全日制普通高校本科以上</w:t>
            </w:r>
            <w:r>
              <w:rPr>
                <w:spacing w:val="4"/>
                <w:sz w:val="21"/>
              </w:rPr>
              <w:t>（含本科）</w:t>
            </w:r>
            <w:r>
              <w:rPr>
                <w:spacing w:val="2"/>
                <w:sz w:val="21"/>
              </w:rPr>
              <w:t>非北京生源应届优秀毕业生，需提供</w:t>
            </w:r>
            <w:r>
              <w:rPr>
                <w:spacing w:val="8"/>
                <w:sz w:val="21"/>
              </w:rPr>
              <w:t>最高学历期间获得的校级以上 “三好学</w:t>
            </w:r>
            <w:r>
              <w:rPr>
                <w:spacing w:val="-6"/>
                <w:sz w:val="21"/>
              </w:rPr>
              <w:t>生” 、“优秀学生干部”或者一等以上优</w:t>
            </w:r>
            <w:r>
              <w:rPr>
                <w:spacing w:val="8"/>
                <w:sz w:val="21"/>
              </w:rPr>
              <w:t>秀学生奖学金证书;获得相当于校级以上</w:t>
            </w:r>
            <w:r>
              <w:rPr>
                <w:spacing w:val="-22"/>
                <w:sz w:val="21"/>
              </w:rPr>
              <w:t>“三好学生”、“优秀学生干部”、“一等奖</w:t>
            </w:r>
            <w:r>
              <w:rPr>
                <w:spacing w:val="3"/>
                <w:sz w:val="21"/>
              </w:rPr>
              <w:t>学金”等同等次其它奖励项目的，应同时</w:t>
            </w:r>
            <w:r>
              <w:rPr>
                <w:spacing w:val="2"/>
                <w:sz w:val="21"/>
              </w:rPr>
              <w:t>提供毕业学校校级就业主管部门开具的说</w:t>
            </w:r>
            <w:r>
              <w:rPr>
                <w:spacing w:val="-10"/>
                <w:sz w:val="21"/>
              </w:rPr>
              <w:t xml:space="preserve">明；对于 </w:t>
            </w:r>
            <w:r>
              <w:rPr>
                <w:sz w:val="21"/>
              </w:rPr>
              <w:t>2018</w:t>
            </w:r>
            <w:r>
              <w:rPr>
                <w:spacing w:val="-29"/>
                <w:sz w:val="21"/>
              </w:rPr>
              <w:t xml:space="preserve"> 年 </w:t>
            </w:r>
            <w:r>
              <w:rPr>
                <w:sz w:val="21"/>
              </w:rPr>
              <w:t>8</w:t>
            </w:r>
            <w:r>
              <w:rPr>
                <w:spacing w:val="-28"/>
                <w:sz w:val="21"/>
              </w:rPr>
              <w:t xml:space="preserve"> 月 </w:t>
            </w:r>
            <w:r>
              <w:rPr>
                <w:sz w:val="21"/>
              </w:rPr>
              <w:t>1</w:t>
            </w:r>
            <w:r>
              <w:rPr>
                <w:spacing w:val="-22"/>
                <w:sz w:val="21"/>
              </w:rPr>
              <w:t xml:space="preserve"> 日至 </w:t>
            </w:r>
            <w:r>
              <w:rPr>
                <w:sz w:val="21"/>
              </w:rPr>
              <w:t>2019</w:t>
            </w:r>
            <w:r>
              <w:rPr>
                <w:spacing w:val="-29"/>
                <w:sz w:val="21"/>
              </w:rPr>
              <w:t xml:space="preserve"> 年 </w:t>
            </w:r>
            <w:r>
              <w:rPr>
                <w:sz w:val="21"/>
              </w:rPr>
              <w:t>7</w:t>
            </w:r>
            <w:r>
              <w:rPr>
                <w:spacing w:val="-21"/>
                <w:sz w:val="21"/>
              </w:rPr>
              <w:t xml:space="preserve"> 月</w:t>
            </w:r>
          </w:p>
          <w:p>
            <w:pPr>
              <w:pStyle w:val="4"/>
              <w:spacing w:line="321" w:lineRule="auto"/>
              <w:ind w:left="107" w:right="89"/>
              <w:jc w:val="both"/>
              <w:rPr>
                <w:sz w:val="21"/>
              </w:rPr>
            </w:pPr>
            <w:r>
              <w:rPr>
                <w:sz w:val="21"/>
              </w:rPr>
              <w:t>31</w:t>
            </w:r>
            <w:r>
              <w:rPr>
                <w:spacing w:val="-1"/>
                <w:sz w:val="21"/>
              </w:rPr>
              <w:t xml:space="preserve"> 日期间取得国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境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外学位并完成教育</w:t>
            </w:r>
            <w:r>
              <w:rPr>
                <w:spacing w:val="3"/>
                <w:sz w:val="21"/>
              </w:rPr>
              <w:t>部门学历认证的留学回国人员，须提供户口本原件（</w:t>
            </w:r>
            <w:r>
              <w:rPr>
                <w:spacing w:val="2"/>
                <w:sz w:val="21"/>
              </w:rPr>
              <w:t>如果考生为集体户口，还需持</w:t>
            </w:r>
            <w:r>
              <w:rPr>
                <w:spacing w:val="-3"/>
                <w:sz w:val="21"/>
              </w:rPr>
              <w:t>户口本首页复印件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4"/>
                <w:sz w:val="21"/>
              </w:rPr>
              <w:t>、教育部留学服务中心出具的《国外学历学位认证书》,非北京市</w:t>
            </w:r>
            <w:r>
              <w:rPr>
                <w:spacing w:val="3"/>
                <w:sz w:val="21"/>
              </w:rPr>
              <w:t>常住户口留学回国人员还需提供护照、使</w:t>
            </w:r>
            <w:r>
              <w:rPr>
                <w:spacing w:val="2"/>
                <w:sz w:val="21"/>
              </w:rPr>
              <w:t>领馆出具的留学回国人员证明、公安机关</w:t>
            </w:r>
            <w:r>
              <w:rPr>
                <w:spacing w:val="-3"/>
                <w:sz w:val="21"/>
              </w:rPr>
              <w:t>出具的出入境记录查询结果。</w:t>
            </w:r>
          </w:p>
        </w:tc>
      </w:tr>
    </w:tbl>
    <w:p>
      <w:pPr>
        <w:spacing w:before="0"/>
        <w:ind w:left="220" w:right="0" w:firstLine="0"/>
        <w:jc w:val="left"/>
        <w:rPr>
          <w:sz w:val="28"/>
        </w:rPr>
      </w:pPr>
      <w:r>
        <w:rPr>
          <w:spacing w:val="-13"/>
          <w:sz w:val="28"/>
        </w:rPr>
        <w:t xml:space="preserve">备注：复印件要求 </w:t>
      </w:r>
      <w:r>
        <w:rPr>
          <w:sz w:val="28"/>
        </w:rPr>
        <w:t>A4</w:t>
      </w:r>
      <w:r>
        <w:rPr>
          <w:spacing w:val="-22"/>
          <w:sz w:val="28"/>
        </w:rPr>
        <w:t xml:space="preserve"> 纸型，由本人签字，并注明“与原件一致”。除以上材料，考生还可提供一份本人制作的简历。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91" w:hanging="283"/>
        <w:jc w:val="lef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3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686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329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972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3616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4259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4902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5545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63840"/>
    <w:rsid w:val="2D46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2019-02-01T07:00:00Z</dcterms:created>
  <dc:creator>花锦</dc:creator>
  <cp:lastModifiedBy>花锦</cp:lastModifiedBy>
  <dcterms:modified xsi:type="dcterms:W3CDTF">2019-02-01T07:00:58Z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