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430"/>
        <w:gridCol w:w="1485"/>
        <w:gridCol w:w="1455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姓名 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报考职位 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报名序号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总成绩 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面试时间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侯娟娟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涉台法律事务岗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394114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122.5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3月13日</w:t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（星期三）</w:t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上午8:30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向雪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涉台法律事务岗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407261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154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许晶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涉台法律事务岗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434596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137.75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赵小琴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涉台法律事务岗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456374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130.75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张红红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涉台法律事务岗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462193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132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E3A39"/>
          <w:sz w:val="24"/>
          <w:szCs w:val="24"/>
          <w:shd w:val="clear" w:fill="FFFFFF"/>
        </w:rPr>
        <w:t>　　注：按报名序号排序。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430"/>
        <w:gridCol w:w="1485"/>
        <w:gridCol w:w="1455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姓名 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报考职位 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报名序号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总成绩 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 xml:space="preserve">面试时间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马美莹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387027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150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3月13日</w:t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（星期三）</w:t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下午13:30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刘希瑶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392331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163.25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翟取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392994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143.5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陈漫欣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399884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142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上官勇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400937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151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杨天博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407031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145.25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陈曦霞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411218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139.5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隋林峡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412539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142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徐繁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414082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145.5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闫寒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418438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140.25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邓静宜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428183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139.5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王传聪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429394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140.5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徐路英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432397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155.25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张子皿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436614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145.5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汪安逸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综合调研交流岗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456465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E3A39"/>
                <w:sz w:val="24"/>
                <w:szCs w:val="24"/>
              </w:rPr>
              <w:t>140.75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E3A39"/>
          <w:sz w:val="24"/>
          <w:szCs w:val="24"/>
          <w:shd w:val="clear" w:fill="FFFFFF"/>
        </w:rPr>
        <w:t>　　注：按报名序号排序。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1833"/>
    <w:rsid w:val="7DA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3E3A3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2019-03-08T06:00:00Z</dcterms:created>
  <dc:creator>Administrator</dc:creator>
  <cp:lastModifiedBy>Administrator</cp:lastModifiedBy>
  <dcterms:modified xsi:type="dcterms:W3CDTF">2019-03-08T06:01:18Z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